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04" w:rsidRDefault="00260404" w:rsidP="00260404">
      <w:pPr>
        <w:autoSpaceDE w:val="0"/>
        <w:autoSpaceDN w:val="0"/>
        <w:spacing w:beforeLines="50" w:before="156" w:afterLines="50" w:after="156" w:line="360" w:lineRule="auto"/>
        <w:ind w:right="102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32"/>
          <w:szCs w:val="24"/>
        </w:rPr>
        <w:t>上海理工大学理学院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24"/>
        </w:rPr>
        <w:t>优秀</w:t>
      </w:r>
      <w:r w:rsidR="007642C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24"/>
        </w:rPr>
        <w:t>本科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24"/>
        </w:rPr>
        <w:t>毕业</w:t>
      </w:r>
      <w:r w:rsidR="007642C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24"/>
        </w:rPr>
        <w:t>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24"/>
        </w:rPr>
        <w:t>评选细则</w:t>
      </w:r>
    </w:p>
    <w:p w:rsidR="00260404" w:rsidRDefault="00260404" w:rsidP="00260404">
      <w:pPr>
        <w:autoSpaceDE w:val="0"/>
        <w:autoSpaceDN w:val="0"/>
        <w:spacing w:beforeLines="50" w:before="156" w:afterLines="50" w:after="156" w:line="360" w:lineRule="auto"/>
        <w:ind w:right="102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8"/>
          <w:szCs w:val="24"/>
        </w:rPr>
        <w:t>(</w:t>
      </w:r>
      <w:r w:rsidR="001A4B8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4"/>
        </w:rPr>
        <w:t>试行</w:t>
      </w:r>
      <w:r>
        <w:rPr>
          <w:rFonts w:ascii="宋体" w:eastAsia="宋体" w:hAnsi="宋体" w:cs="宋体"/>
          <w:b/>
          <w:bCs/>
          <w:color w:val="000000"/>
          <w:kern w:val="0"/>
          <w:sz w:val="28"/>
          <w:szCs w:val="24"/>
        </w:rPr>
        <w:t>)</w:t>
      </w:r>
    </w:p>
    <w:p w:rsidR="00FD2283" w:rsidRPr="00C2238B" w:rsidRDefault="009F6C24" w:rsidP="003F33C5">
      <w:pPr>
        <w:autoSpaceDE w:val="0"/>
        <w:autoSpaceDN w:val="0"/>
        <w:spacing w:line="360" w:lineRule="auto"/>
        <w:ind w:right="100"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C2238B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为表彰德智体美劳全面发展、表现突出的学生，充分发挥优秀大学生的示范激励引领作用，根据</w:t>
      </w:r>
      <w:r w:rsidR="00FD2283" w:rsidRPr="00C2238B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《上海理工大学优秀毕业生评选办法》，结合学院实际情况，特制定本评选细则。</w:t>
      </w:r>
    </w:p>
    <w:p w:rsidR="008D742A" w:rsidRDefault="008D742A" w:rsidP="000E54BC">
      <w:pPr>
        <w:autoSpaceDE w:val="0"/>
        <w:autoSpaceDN w:val="0"/>
        <w:spacing w:beforeLines="50" w:before="156" w:afterLines="50" w:after="156" w:line="360" w:lineRule="auto"/>
        <w:ind w:right="10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、参评对象</w:t>
      </w:r>
    </w:p>
    <w:p w:rsidR="004E2BAC" w:rsidRDefault="00991A52" w:rsidP="000E54BC">
      <w:pPr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991A52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评选对象为</w:t>
      </w:r>
      <w:r w:rsidR="00D21CBB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学院</w:t>
      </w:r>
      <w:r w:rsidRPr="00991A52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在籍全日制本科应届毕业生。</w:t>
      </w:r>
    </w:p>
    <w:p w:rsidR="00991A52" w:rsidRDefault="00991A52" w:rsidP="000E54BC">
      <w:pPr>
        <w:autoSpaceDE w:val="0"/>
        <w:autoSpaceDN w:val="0"/>
        <w:spacing w:beforeLines="50" w:before="156" w:afterLines="50" w:after="156" w:line="360" w:lineRule="auto"/>
        <w:ind w:right="10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评选条件</w:t>
      </w:r>
    </w:p>
    <w:p w:rsidR="00991A52" w:rsidRDefault="00991A52" w:rsidP="000E54BC">
      <w:pPr>
        <w:autoSpaceDE w:val="0"/>
        <w:autoSpaceDN w:val="0"/>
        <w:spacing w:beforeLines="50" w:before="156" w:afterLines="50" w:after="156" w:line="360" w:lineRule="auto"/>
        <w:ind w:right="102"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1.</w:t>
      </w:r>
      <w:r w:rsidRPr="00991A52">
        <w:t xml:space="preserve"> </w:t>
      </w:r>
      <w:r w:rsidRPr="00991A52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为具有坚定正确的政治方向，德智体美劳全面发展。按时修完教学计划中的全部学业</w:t>
      </w:r>
      <w:r w:rsidR="002926C1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，</w:t>
      </w:r>
      <w:r w:rsidRPr="00991A52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遵纪守法、品德优秀，诚信意识较强和学术道德良好</w:t>
      </w:r>
    </w:p>
    <w:p w:rsidR="002926C1" w:rsidRDefault="002926C1" w:rsidP="000E54BC">
      <w:pPr>
        <w:autoSpaceDE w:val="0"/>
        <w:autoSpaceDN w:val="0"/>
        <w:spacing w:beforeLines="50" w:before="156" w:afterLines="50" w:after="156" w:line="360" w:lineRule="auto"/>
        <w:ind w:right="102"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2</w:t>
      </w:r>
      <w:r w:rsidRPr="002926C1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.勤奋学习，成绩优异，在校期间获得校级</w:t>
      </w:r>
      <w:r w:rsidRPr="00101E0F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各类奖学金</w:t>
      </w:r>
      <w:r w:rsidRPr="00101E0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二</w:t>
      </w:r>
      <w:r w:rsidRPr="00101E0F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次及以上</w:t>
      </w:r>
      <w:r w:rsidRPr="002926C1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。 </w:t>
      </w:r>
    </w:p>
    <w:p w:rsidR="00B76D5D" w:rsidRDefault="00991A52" w:rsidP="000E54BC">
      <w:pPr>
        <w:autoSpaceDE w:val="0"/>
        <w:autoSpaceDN w:val="0"/>
        <w:spacing w:beforeLines="50" w:before="156" w:afterLines="50" w:after="156" w:line="360" w:lineRule="auto"/>
        <w:ind w:right="102"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3.</w:t>
      </w:r>
      <w:r w:rsidR="00B76D5D" w:rsidRPr="00B76D5D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在校期间积极参加社会实践和志愿服务，具有较强的实践和创新能力，在校期间获得校级及</w:t>
      </w:r>
      <w:r w:rsidR="00B76D5D" w:rsidRPr="00101E0F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以上荣誉称号二次及以上</w:t>
      </w:r>
      <w:r w:rsidR="00B76D5D" w:rsidRPr="00B76D5D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。</w:t>
      </w:r>
    </w:p>
    <w:p w:rsidR="00991A52" w:rsidRDefault="00991A52" w:rsidP="000E54BC">
      <w:pPr>
        <w:autoSpaceDE w:val="0"/>
        <w:autoSpaceDN w:val="0"/>
        <w:spacing w:beforeLines="50" w:before="156" w:afterLines="50" w:after="156" w:line="360" w:lineRule="auto"/>
        <w:ind w:right="102"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4.</w:t>
      </w:r>
      <w:r w:rsidR="00101E0F" w:rsidRPr="00D21CBB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 </w:t>
      </w:r>
      <w:r w:rsidR="00D21CBB" w:rsidRPr="00D21CBB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具有正确的就业观和择业观，对响应国家号召现身国防事业，自愿赴西部、边远、贫困地区和艰苦行业等基层和重点领域、新兴领域、国际组织就业的毕业生，优先推荐评选。</w:t>
      </w:r>
    </w:p>
    <w:p w:rsidR="00E6614F" w:rsidRDefault="00E6614F" w:rsidP="000E54BC">
      <w:pPr>
        <w:autoSpaceDE w:val="0"/>
        <w:autoSpaceDN w:val="0"/>
        <w:spacing w:beforeLines="50" w:before="156" w:afterLines="50" w:after="156" w:line="360" w:lineRule="auto"/>
        <w:ind w:right="102"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5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.</w:t>
      </w:r>
      <w:r w:rsidRPr="00E6614F">
        <w:t xml:space="preserve"> </w:t>
      </w:r>
      <w:r w:rsidRPr="00E6614F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符合基本条件且具备以下条件之一的，可由学校组织 推选，并授予“上海理工大学优秀毕业生”荣誉称号，不占全校评选名额: </w:t>
      </w:r>
    </w:p>
    <w:p w:rsidR="00E6614F" w:rsidRDefault="00E6614F" w:rsidP="000E54BC">
      <w:pPr>
        <w:autoSpaceDE w:val="0"/>
        <w:autoSpaceDN w:val="0"/>
        <w:spacing w:beforeLines="50" w:before="156" w:afterLines="50" w:after="156" w:line="360" w:lineRule="auto"/>
        <w:ind w:right="102"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E6614F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（1）在校期间曾服兵役，且在部队期间获得个人荣誉 一次。 </w:t>
      </w:r>
    </w:p>
    <w:p w:rsidR="00E6614F" w:rsidRDefault="00E6614F" w:rsidP="000E54BC">
      <w:pPr>
        <w:autoSpaceDE w:val="0"/>
        <w:autoSpaceDN w:val="0"/>
        <w:spacing w:beforeLines="50" w:before="156" w:afterLines="50" w:after="156" w:line="360" w:lineRule="auto"/>
        <w:ind w:right="102"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E6614F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（2）积极参加大学生志愿服务西部计划、参加新疆与西藏自治区专招内地高校应届毕业生计划并被录取。 </w:t>
      </w:r>
    </w:p>
    <w:p w:rsidR="00E6614F" w:rsidRDefault="00E6614F" w:rsidP="000E54BC">
      <w:pPr>
        <w:autoSpaceDE w:val="0"/>
        <w:autoSpaceDN w:val="0"/>
        <w:spacing w:beforeLines="50" w:before="156" w:afterLines="50" w:after="156" w:line="360" w:lineRule="auto"/>
        <w:ind w:right="102"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E6614F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（3）符合评选条件且在某一方面表现优异，对学校、 社会有突出贡献的情况。</w:t>
      </w:r>
    </w:p>
    <w:p w:rsidR="00181D70" w:rsidRDefault="00181D70" w:rsidP="000E54BC">
      <w:pPr>
        <w:autoSpaceDE w:val="0"/>
        <w:autoSpaceDN w:val="0"/>
        <w:spacing w:beforeLines="50" w:before="156" w:afterLines="50" w:after="156" w:line="360" w:lineRule="auto"/>
        <w:ind w:right="10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三、评审机构</w:t>
      </w:r>
    </w:p>
    <w:p w:rsidR="00181D70" w:rsidRPr="00C06DD3" w:rsidRDefault="00C06DD3" w:rsidP="000E54BC">
      <w:pPr>
        <w:autoSpaceDE w:val="0"/>
        <w:autoSpaceDN w:val="0"/>
        <w:spacing w:beforeLines="50" w:before="156" w:afterLines="50" w:after="156" w:line="360" w:lineRule="auto"/>
        <w:ind w:right="102"/>
        <w:jc w:val="left"/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 xml:space="preserve"> 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   </w:t>
      </w:r>
      <w:r w:rsidRPr="00C06DD3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学院评审工作小组</w:t>
      </w:r>
      <w:r w:rsidR="00C2238B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由学院主要负责人任组长，学院学生工作负责人、本科生教学院长任副组长，</w:t>
      </w:r>
      <w:r w:rsidR="00C72DE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系主任、专业负责人、</w:t>
      </w:r>
      <w:r w:rsidR="00240A0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学院</w:t>
      </w:r>
      <w:r w:rsidR="00530FB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学生会主席</w:t>
      </w:r>
      <w:r w:rsidR="00C72DE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任组员。</w:t>
      </w:r>
      <w:r w:rsidR="00530FB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毕业班辅导员、本科教学秘书</w:t>
      </w:r>
      <w:r w:rsidR="006348F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任秘书。</w:t>
      </w:r>
      <w:r w:rsidR="00431EC1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以上人员由任职情况自然生成，不再另行发文。</w:t>
      </w:r>
    </w:p>
    <w:p w:rsidR="00E6614F" w:rsidRDefault="00E6614F" w:rsidP="000E54BC">
      <w:pPr>
        <w:autoSpaceDE w:val="0"/>
        <w:autoSpaceDN w:val="0"/>
        <w:spacing w:beforeLines="50" w:before="156" w:afterLines="50" w:after="156" w:line="360" w:lineRule="auto"/>
        <w:ind w:right="102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四、评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选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细则</w:t>
      </w:r>
    </w:p>
    <w:p w:rsidR="00E6614F" w:rsidRDefault="00E6614F" w:rsidP="000E54B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理学院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优秀</w:t>
      </w:r>
      <w:r w:rsidR="00BD730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本科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毕业生</w:t>
      </w:r>
      <w:r w:rsidR="006A12D4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评</w:t>
      </w:r>
      <w:r w:rsidR="006A12D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选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主要</w:t>
      </w:r>
      <w:r w:rsidR="006A12D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依据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以下</w:t>
      </w:r>
      <w:r w:rsidR="002C645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四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个方面：</w:t>
      </w:r>
    </w:p>
    <w:p w:rsidR="008135AC" w:rsidRDefault="00285323" w:rsidP="008135AC">
      <w:pPr>
        <w:autoSpaceDE w:val="0"/>
        <w:autoSpaceDN w:val="0"/>
        <w:spacing w:beforeLines="50" w:before="156" w:afterLines="50" w:after="156" w:line="360" w:lineRule="auto"/>
        <w:ind w:right="102" w:firstLineChars="200" w:firstLine="482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CC1E3F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1、</w:t>
      </w:r>
      <w:r w:rsidR="008135AC" w:rsidRPr="00CC1E3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德育</w:t>
      </w:r>
      <w:r w:rsidR="008135AC" w:rsidRPr="00CC1E3F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综合测评成绩（权重</w:t>
      </w:r>
      <w:r w:rsidR="00A67AD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</w:t>
      </w:r>
      <w:r w:rsidR="008135AC" w:rsidRPr="00CC1E3F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0%）：</w:t>
      </w:r>
      <w:r w:rsidR="008135AC" w:rsidRPr="00285323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采取百分制，依据学院《学生综合测评评定办法》测评大学一年级至上一学年的德育综合测评分数，最终计平均分，再乘以权重 10%，具体测算公式如下： .</w:t>
      </w:r>
    </w:p>
    <w:p w:rsidR="008135AC" w:rsidRDefault="008135AC" w:rsidP="008135AC">
      <w:pPr>
        <w:autoSpaceDE w:val="0"/>
        <w:autoSpaceDN w:val="0"/>
        <w:spacing w:beforeLines="50" w:before="156" w:afterLines="50" w:after="156" w:line="360" w:lineRule="auto"/>
        <w:ind w:right="102"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285323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综合测评成绩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=</w:t>
      </w:r>
      <m:oMath>
        <m:r>
          <w:rPr>
            <w:rFonts w:ascii="Cambria Math" w:eastAsia="宋体" w:hAnsi="Cambria Math" w:cs="宋体"/>
            <w:color w:val="000000"/>
            <w:kern w:val="0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="宋体" w:hAnsi="Cambria Math" w:cs="宋体"/>
                <w:bCs/>
                <w:i/>
                <w:color w:val="000000"/>
                <w:kern w:val="0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宋体" w:hAnsi="Cambria Math" w:cs="宋体"/>
                    <w:bCs/>
                    <w:i/>
                    <w:color w:val="000000"/>
                    <w:kern w:val="0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="宋体" w:hAnsi="Cambria Math" w:cs="宋体"/>
                    <w:color w:val="000000"/>
                    <w:kern w:val="0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="宋体" w:hAnsi="Cambria Math" w:cs="宋体"/>
                    <w:color w:val="000000"/>
                    <w:kern w:val="0"/>
                    <w:sz w:val="24"/>
                    <w:szCs w:val="24"/>
                  </w:rPr>
                  <m:t>7</m:t>
                </m:r>
              </m:sup>
              <m:e>
                <m:sSub>
                  <m:sSubPr>
                    <m:ctrlPr>
                      <w:rPr>
                        <w:rFonts w:ascii="Cambria Math" w:eastAsia="宋体" w:hAnsi="Cambria Math" w:cs="宋体"/>
                        <w:bCs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宋体"/>
                        <w:color w:val="000000"/>
                        <w:kern w:val="0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="宋体" w:hAnsi="Cambria Math" w:cs="宋体"/>
                        <w:color w:val="000000"/>
                        <w:kern w:val="0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宋体" w:hAnsi="Cambria Math" w:cs="宋体"/>
                <w:color w:val="000000"/>
                <w:kern w:val="0"/>
                <w:sz w:val="24"/>
                <w:szCs w:val="24"/>
              </w:rPr>
              <m:t>7</m:t>
            </m:r>
          </m:den>
        </m:f>
        <m:r>
          <w:rPr>
            <w:rFonts w:ascii="Cambria Math" w:eastAsia="宋体" w:hAnsi="Cambria Math" w:cs="宋体"/>
            <w:color w:val="000000"/>
            <w:kern w:val="0"/>
            <w:sz w:val="24"/>
            <w:szCs w:val="24"/>
          </w:rPr>
          <m:t>*</m:t>
        </m:r>
        <m:r>
          <w:rPr>
            <w:rFonts w:ascii="Cambria Math" w:eastAsia="宋体" w:hAnsi="Cambria Math" w:cs="宋体" w:hint="eastAsia"/>
            <w:color w:val="000000"/>
            <w:kern w:val="0"/>
            <w:sz w:val="24"/>
            <w:szCs w:val="24"/>
          </w:rPr>
          <m:t>权重</m:t>
        </m:r>
        <m:r>
          <w:rPr>
            <w:rFonts w:ascii="Cambria Math" w:eastAsia="宋体" w:hAnsi="Cambria Math" w:cs="宋体"/>
            <w:color w:val="000000"/>
            <w:kern w:val="0"/>
            <w:sz w:val="24"/>
            <w:szCs w:val="24"/>
          </w:rPr>
          <m:t>(</m:t>
        </m:r>
        <m:r>
          <w:rPr>
            <w:rFonts w:ascii="Cambria Math" w:eastAsia="宋体" w:hAnsi="Cambria Math" w:cs="宋体"/>
            <w:color w:val="000000"/>
            <w:kern w:val="0"/>
            <w:sz w:val="24"/>
            <w:szCs w:val="24"/>
          </w:rPr>
          <m:t>3</m:t>
        </m:r>
        <m:r>
          <w:rPr>
            <w:rFonts w:ascii="Cambria Math" w:eastAsia="宋体" w:hAnsi="Cambria Math" w:cs="宋体"/>
            <w:color w:val="000000"/>
            <w:kern w:val="0"/>
            <w:sz w:val="24"/>
            <w:szCs w:val="24"/>
          </w:rPr>
          <m:t>0%)</m:t>
        </m:r>
      </m:oMath>
      <w:r w:rsidRPr="00B06E0F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（</w:t>
      </w:r>
      <m:oMath>
        <m:sSub>
          <m:sSubPr>
            <m:ctrlPr>
              <w:rPr>
                <w:rFonts w:ascii="Cambria Math" w:eastAsia="宋体" w:hAnsi="Cambria Math" w:cs="宋体"/>
                <w:bCs/>
                <w:i/>
                <w:color w:val="000000"/>
                <w:kern w:val="0"/>
                <w:sz w:val="36"/>
                <w:szCs w:val="36"/>
              </w:rPr>
            </m:ctrlPr>
          </m:sSubPr>
          <m:e>
            <m:r>
              <w:rPr>
                <w:rFonts w:ascii="Cambria Math" w:eastAsia="宋体" w:hAnsi="Cambria Math" w:cs="宋体"/>
                <w:color w:val="000000"/>
                <w:kern w:val="0"/>
                <w:sz w:val="36"/>
                <w:szCs w:val="36"/>
              </w:rPr>
              <m:t>I</m:t>
            </m:r>
          </m:e>
          <m:sub>
            <m:r>
              <w:rPr>
                <w:rFonts w:ascii="Cambria Math" w:eastAsia="宋体" w:hAnsi="Cambria Math" w:cs="宋体"/>
                <w:color w:val="000000"/>
                <w:kern w:val="0"/>
                <w:sz w:val="36"/>
                <w:szCs w:val="36"/>
              </w:rPr>
              <m:t>i</m:t>
            </m:r>
          </m:sub>
        </m:sSub>
      </m:oMath>
      <w:r w:rsidRPr="00B06E0F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为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第</w:t>
      </w:r>
      <m:oMath>
        <m:r>
          <w:rPr>
            <w:rFonts w:ascii="Cambria Math" w:eastAsia="宋体" w:hAnsi="Cambria Math" w:cs="宋体"/>
            <w:color w:val="000000"/>
            <w:kern w:val="0"/>
            <w:sz w:val="24"/>
            <w:szCs w:val="24"/>
          </w:rPr>
          <m:t>i</m:t>
        </m:r>
      </m:oMath>
      <w:r w:rsidRPr="00B06E0F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个学期</w:t>
      </w:r>
      <w:r w:rsidRPr="00285323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德育综合测评分数</w:t>
      </w:r>
      <w:r w:rsidRPr="00B06E0F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）</w:t>
      </w:r>
    </w:p>
    <w:p w:rsidR="00E224FB" w:rsidRDefault="00CC1E3F" w:rsidP="00CC1E3F">
      <w:pPr>
        <w:autoSpaceDE w:val="0"/>
        <w:autoSpaceDN w:val="0"/>
        <w:spacing w:beforeLines="50" w:before="156" w:afterLines="50" w:after="156" w:line="360" w:lineRule="auto"/>
        <w:ind w:right="102" w:firstLineChars="200" w:firstLine="482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CC1E3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2、</w:t>
      </w:r>
      <w:r w:rsidR="00285323" w:rsidRPr="00CC1E3F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学业成绩（权重</w:t>
      </w:r>
      <w:r w:rsidR="00A67AD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6</w:t>
      </w:r>
      <w:r w:rsidR="00285323" w:rsidRPr="00CC1E3F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0%</w:t>
      </w:r>
      <w:r w:rsidR="00285323" w:rsidRPr="00CC1E3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）：</w:t>
      </w:r>
      <w:r w:rsidR="00285323" w:rsidRPr="00285323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由绩点转化为百分制成绩（加权平均分），</w:t>
      </w:r>
      <w:r w:rsidR="00E224FB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占总评定分值的</w:t>
      </w:r>
      <w:r w:rsidR="00A67AD8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6</w:t>
      </w:r>
      <w:r w:rsidR="00E224FB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0%</w:t>
      </w:r>
      <w:r w:rsidR="00E224FB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。</w:t>
      </w:r>
    </w:p>
    <w:p w:rsidR="00C8519A" w:rsidRDefault="000A6BC7" w:rsidP="00E224FB">
      <w:pPr>
        <w:autoSpaceDE w:val="0"/>
        <w:autoSpaceDN w:val="0"/>
        <w:spacing w:beforeLines="50" w:before="156" w:afterLines="50" w:after="156" w:line="360" w:lineRule="auto"/>
        <w:ind w:right="102" w:firstLineChars="200" w:firstLine="482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0A6BC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</w:t>
      </w:r>
      <w:r w:rsidR="00285323" w:rsidRPr="000A6BC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、学术及创新成果获奖（权重 </w:t>
      </w:r>
      <w:r w:rsidR="00A67AD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</w:t>
      </w:r>
      <w:r w:rsidR="00285323" w:rsidRPr="000A6BC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0%）：</w:t>
      </w:r>
      <w:r w:rsidR="00285323" w:rsidRPr="00285323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按照下表进行加分。</w:t>
      </w:r>
      <w:r w:rsidR="00285323" w:rsidRPr="00271007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百分制归一后</w:t>
      </w:r>
      <w:r w:rsidR="00285323" w:rsidRPr="00285323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，</w:t>
      </w:r>
      <w:r w:rsidR="00AF315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得到分值占总评定的1</w:t>
      </w:r>
      <w:r w:rsidR="0091583A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0</w:t>
      </w:r>
      <w:r w:rsidR="00AF315E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%</w:t>
      </w:r>
      <w:r w:rsidR="00285323" w:rsidRPr="00285323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。各类大赛及奖项分值如下表：</w:t>
      </w:r>
    </w:p>
    <w:tbl>
      <w:tblPr>
        <w:tblW w:w="850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384"/>
        <w:gridCol w:w="1517"/>
        <w:gridCol w:w="1517"/>
        <w:gridCol w:w="2102"/>
      </w:tblGrid>
      <w:tr w:rsidR="004C4CF8" w:rsidRPr="002538EE" w:rsidTr="006E2282">
        <w:trPr>
          <w:trHeight w:val="40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4C4CF8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538EE">
              <w:rPr>
                <w:rFonts w:ascii="宋体" w:eastAsia="宋体" w:hAnsi="宋体"/>
                <w:sz w:val="24"/>
                <w:szCs w:val="24"/>
              </w:rPr>
              <w:t>项目</w:t>
            </w:r>
          </w:p>
        </w:tc>
        <w:tc>
          <w:tcPr>
            <w:tcW w:w="13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4C4CF8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538EE">
              <w:rPr>
                <w:rFonts w:ascii="宋体" w:eastAsia="宋体" w:hAnsi="宋体"/>
                <w:sz w:val="24"/>
                <w:szCs w:val="24"/>
              </w:rPr>
              <w:t>特等奖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4C4CF8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538EE">
              <w:rPr>
                <w:rFonts w:ascii="宋体" w:eastAsia="宋体" w:hAnsi="宋体"/>
                <w:sz w:val="24"/>
                <w:szCs w:val="24"/>
              </w:rPr>
              <w:t>一等奖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4C4CF8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538EE">
              <w:rPr>
                <w:rFonts w:ascii="宋体" w:eastAsia="宋体" w:hAnsi="宋体"/>
                <w:sz w:val="24"/>
                <w:szCs w:val="24"/>
              </w:rPr>
              <w:t>二等奖</w:t>
            </w:r>
          </w:p>
        </w:tc>
        <w:tc>
          <w:tcPr>
            <w:tcW w:w="21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4C4CF8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538EE">
              <w:rPr>
                <w:rFonts w:ascii="宋体" w:eastAsia="宋体" w:hAnsi="宋体"/>
                <w:sz w:val="24"/>
                <w:szCs w:val="24"/>
              </w:rPr>
              <w:t>三等奖</w:t>
            </w:r>
          </w:p>
        </w:tc>
      </w:tr>
      <w:tr w:rsidR="004C4CF8" w:rsidRPr="002538EE" w:rsidTr="006E2282">
        <w:trPr>
          <w:trHeight w:val="407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4C4CF8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538EE">
              <w:rPr>
                <w:rFonts w:ascii="宋体" w:eastAsia="宋体" w:hAnsi="宋体"/>
                <w:sz w:val="24"/>
                <w:szCs w:val="24"/>
              </w:rPr>
              <w:t>国赛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7867E9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424CC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7867E9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7867E9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7867E9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</w:tr>
      <w:tr w:rsidR="004C4CF8" w:rsidRPr="002538EE" w:rsidTr="006E2282">
        <w:trPr>
          <w:trHeight w:val="407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4C4CF8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538EE">
              <w:rPr>
                <w:rFonts w:ascii="宋体" w:eastAsia="宋体" w:hAnsi="宋体"/>
                <w:sz w:val="24"/>
                <w:szCs w:val="24"/>
              </w:rPr>
              <w:t>省部级大赛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7867E9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7867E9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7867E9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7867E9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4C4CF8" w:rsidRPr="002538EE" w:rsidTr="006E2282">
        <w:trPr>
          <w:trHeight w:val="407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4C4CF8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538EE">
              <w:rPr>
                <w:rFonts w:ascii="宋体" w:eastAsia="宋体" w:hAnsi="宋体"/>
                <w:sz w:val="24"/>
                <w:szCs w:val="24"/>
              </w:rPr>
              <w:t>发明专利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4C4CF8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538EE">
              <w:rPr>
                <w:rFonts w:ascii="宋体" w:eastAsia="宋体" w:hAnsi="宋体"/>
                <w:sz w:val="24"/>
                <w:szCs w:val="24"/>
              </w:rPr>
              <w:t>已批准</w:t>
            </w:r>
            <w:r w:rsidR="000E54BC">
              <w:rPr>
                <w:rFonts w:ascii="宋体" w:eastAsia="宋体" w:hAnsi="宋体"/>
                <w:sz w:val="24"/>
                <w:szCs w:val="24"/>
              </w:rPr>
              <w:t>10</w:t>
            </w:r>
            <w:r w:rsidRPr="002538EE">
              <w:rPr>
                <w:rFonts w:ascii="宋体" w:eastAsia="宋体" w:hAnsi="宋体"/>
                <w:sz w:val="24"/>
                <w:szCs w:val="24"/>
              </w:rPr>
              <w:t>；未批准但已进入实审阶段</w:t>
            </w:r>
            <w:r w:rsidR="000E54BC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</w:tr>
      <w:tr w:rsidR="004C4CF8" w:rsidRPr="002538EE" w:rsidTr="006E2282">
        <w:trPr>
          <w:trHeight w:val="407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CF8" w:rsidRPr="002538EE" w:rsidRDefault="004C4CF8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538EE">
              <w:rPr>
                <w:rFonts w:ascii="宋体" w:eastAsia="宋体" w:hAnsi="宋体"/>
                <w:sz w:val="24"/>
                <w:szCs w:val="24"/>
              </w:rPr>
              <w:t>授权软件著作权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CF8" w:rsidRPr="002538EE" w:rsidRDefault="004C4CF8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538EE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</w:tr>
      <w:tr w:rsidR="004C4CF8" w:rsidRPr="002538EE" w:rsidTr="006E2282">
        <w:trPr>
          <w:trHeight w:val="416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4C4CF8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538EE">
              <w:rPr>
                <w:rFonts w:ascii="宋体" w:eastAsia="宋体" w:hAnsi="宋体"/>
                <w:sz w:val="24"/>
                <w:szCs w:val="24"/>
              </w:rPr>
              <w:t>论文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CF8" w:rsidRPr="002538EE" w:rsidRDefault="004C4CF8" w:rsidP="000E54B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274DD">
              <w:rPr>
                <w:rFonts w:ascii="宋体" w:eastAsia="宋体" w:hAnsi="宋体"/>
                <w:sz w:val="24"/>
                <w:szCs w:val="24"/>
              </w:rPr>
              <w:t>SCI/EI/SSCI、北大核心、南大核心期刊以及校</w:t>
            </w:r>
            <w:r w:rsidR="0098576F" w:rsidRPr="005274DD">
              <w:rPr>
                <w:rFonts w:ascii="宋体" w:eastAsia="宋体" w:hAnsi="宋体" w:hint="eastAsia"/>
                <w:sz w:val="24"/>
                <w:szCs w:val="24"/>
              </w:rPr>
              <w:t>定</w:t>
            </w:r>
            <w:r w:rsidRPr="005274DD">
              <w:rPr>
                <w:rFonts w:ascii="宋体" w:eastAsia="宋体" w:hAnsi="宋体"/>
                <w:sz w:val="24"/>
                <w:szCs w:val="24"/>
              </w:rPr>
              <w:t>A类期刊参与记分。以上期刊中A类</w:t>
            </w:r>
            <w:r w:rsidR="009E43E8" w:rsidRPr="005274DD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5274DD">
              <w:rPr>
                <w:rFonts w:ascii="宋体" w:eastAsia="宋体" w:hAnsi="宋体"/>
                <w:sz w:val="24"/>
                <w:szCs w:val="24"/>
              </w:rPr>
              <w:t>，B类</w:t>
            </w:r>
            <w:r w:rsidR="009E43E8" w:rsidRPr="005274DD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5274DD">
              <w:rPr>
                <w:rFonts w:ascii="宋体" w:eastAsia="宋体" w:hAnsi="宋体"/>
                <w:sz w:val="24"/>
                <w:szCs w:val="24"/>
              </w:rPr>
              <w:t>。</w:t>
            </w:r>
          </w:p>
        </w:tc>
      </w:tr>
    </w:tbl>
    <w:p w:rsidR="0091583A" w:rsidRDefault="0091583A" w:rsidP="000E54B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★ </w:t>
      </w:r>
      <w:r w:rsidRPr="00285323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原则上团队奖励中个人得分按照排名顺序比例依次为 10:6:4:3:2，排名5名以后的个人不计分；团队获奖中如排名不分先后则按个人得分平均分配。同一赛事不同等级的奖项采取就高原则，不累计加分。</w:t>
      </w:r>
    </w:p>
    <w:p w:rsidR="00C73119" w:rsidRDefault="00C73119" w:rsidP="000E54B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★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学术竞赛类级别认定遵照获奖证书颁奖单位进行甄别，原则上只认定纳入高教学会竞赛评估的学科竞赛（校定A类学科竞赛）</w:t>
      </w:r>
    </w:p>
    <w:p w:rsidR="009E43E8" w:rsidRDefault="00C73119" w:rsidP="000E54B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 xml:space="preserve">★ </w:t>
      </w:r>
      <w:r w:rsidR="009E43E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本部分计分规则如下：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 </w:t>
      </w:r>
    </w:p>
    <w:p w:rsidR="009E43E8" w:rsidRDefault="00271007" w:rsidP="000E54BC">
      <w:pPr>
        <w:autoSpaceDE w:val="0"/>
        <w:autoSpaceDN w:val="0"/>
        <w:spacing w:line="360" w:lineRule="auto"/>
        <w:ind w:left="141"/>
        <w:jc w:val="center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285323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lastRenderedPageBreak/>
        <w:t>学术及创新成果获奖</w:t>
      </w:r>
      <w:r w:rsidR="009E43E8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=</w:t>
      </w:r>
      <m:oMath>
        <m:f>
          <m:fPr>
            <m:ctrlPr>
              <w:rPr>
                <w:rFonts w:ascii="Cambria Math" w:eastAsia="宋体" w:hAnsi="Cambria Math" w:cs="宋体"/>
                <w:bCs/>
                <w:color w:val="000000"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宋体" w:hint="eastAsia"/>
                <w:color w:val="000000"/>
                <w:kern w:val="0"/>
                <w:sz w:val="24"/>
                <w:szCs w:val="24"/>
              </w:rPr>
              <m:t>A</m:t>
            </m:r>
            <m:r>
              <w:rPr>
                <w:rFonts w:ascii="Cambria Math" w:eastAsia="宋体" w:hAnsi="Cambria Math" w:cs="宋体"/>
                <w:color w:val="000000"/>
                <w:kern w:val="0"/>
                <w:sz w:val="24"/>
                <w:szCs w:val="24"/>
              </w:rPr>
              <m:t>+</m:t>
            </m:r>
            <m:r>
              <w:rPr>
                <w:rFonts w:ascii="Cambria Math" w:eastAsia="宋体" w:hAnsi="Cambria Math" w:cs="宋体" w:hint="eastAsia"/>
                <w:color w:val="000000"/>
                <w:kern w:val="0"/>
                <w:sz w:val="24"/>
                <w:szCs w:val="24"/>
              </w:rPr>
              <m:t>B</m:t>
            </m:r>
            <m:r>
              <w:rPr>
                <w:rFonts w:ascii="Cambria Math" w:eastAsia="宋体" w:hAnsi="Cambria Math" w:cs="宋体"/>
                <w:color w:val="000000"/>
                <w:kern w:val="0"/>
                <w:sz w:val="24"/>
                <w:szCs w:val="24"/>
              </w:rPr>
              <m:t>+</m:t>
            </m:r>
            <m:r>
              <w:rPr>
                <w:rFonts w:ascii="Cambria Math" w:eastAsia="宋体" w:hAnsi="Cambria Math" w:cs="宋体" w:hint="eastAsia"/>
                <w:color w:val="000000"/>
                <w:kern w:val="0"/>
                <w:sz w:val="24"/>
                <w:szCs w:val="24"/>
              </w:rPr>
              <m:t>C</m:t>
            </m:r>
          </m:num>
          <m:den>
            <m:sSub>
              <m:sSubPr>
                <m:ctrlPr>
                  <w:rPr>
                    <w:rFonts w:ascii="Cambria Math" w:eastAsia="宋体" w:hAnsi="Cambria Math" w:cs="宋体"/>
                    <w:bCs/>
                    <w:i/>
                    <w:color w:val="000000"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宋体" w:hAnsi="Cambria Math" w:cs="宋体" w:hint="eastAsia"/>
                    <w:color w:val="000000"/>
                    <w:kern w:val="0"/>
                    <w:sz w:val="24"/>
                    <w:szCs w:val="24"/>
                  </w:rPr>
                  <m:t>（</m:t>
                </m:r>
                <m:r>
                  <w:rPr>
                    <w:rFonts w:ascii="Cambria Math" w:eastAsia="宋体" w:hAnsi="Cambria Math" w:cs="宋体" w:hint="eastAsia"/>
                    <w:color w:val="000000"/>
                    <w:kern w:val="0"/>
                    <w:sz w:val="24"/>
                    <w:szCs w:val="24"/>
                  </w:rPr>
                  <m:t>A</m:t>
                </m:r>
                <m:r>
                  <w:rPr>
                    <w:rFonts w:ascii="Cambria Math" w:eastAsia="宋体" w:hAnsi="Cambria Math" w:cs="宋体"/>
                    <w:color w:val="000000"/>
                    <w:kern w:val="0"/>
                    <w:sz w:val="24"/>
                    <w:szCs w:val="24"/>
                  </w:rPr>
                  <m:t>+</m:t>
                </m:r>
                <m:r>
                  <w:rPr>
                    <w:rFonts w:ascii="Cambria Math" w:eastAsia="宋体" w:hAnsi="Cambria Math" w:cs="宋体" w:hint="eastAsia"/>
                    <w:color w:val="000000"/>
                    <w:kern w:val="0"/>
                    <w:sz w:val="24"/>
                    <w:szCs w:val="24"/>
                  </w:rPr>
                  <m:t>B</m:t>
                </m:r>
                <m:r>
                  <w:rPr>
                    <w:rFonts w:ascii="Cambria Math" w:eastAsia="宋体" w:hAnsi="Cambria Math" w:cs="宋体"/>
                    <w:color w:val="000000"/>
                    <w:kern w:val="0"/>
                    <w:sz w:val="24"/>
                    <w:szCs w:val="24"/>
                  </w:rPr>
                  <m:t>+</m:t>
                </m:r>
                <m:r>
                  <w:rPr>
                    <w:rFonts w:ascii="Cambria Math" w:eastAsia="宋体" w:hAnsi="Cambria Math" w:cs="宋体" w:hint="eastAsia"/>
                    <w:color w:val="000000"/>
                    <w:kern w:val="0"/>
                    <w:sz w:val="24"/>
                    <w:szCs w:val="24"/>
                  </w:rPr>
                  <m:t>C</m:t>
                </m:r>
                <m:r>
                  <w:rPr>
                    <w:rFonts w:ascii="Cambria Math" w:eastAsia="宋体" w:hAnsi="Cambria Math" w:cs="宋体" w:hint="eastAsia"/>
                    <w:color w:val="000000"/>
                    <w:kern w:val="0"/>
                    <w:sz w:val="24"/>
                    <w:szCs w:val="24"/>
                  </w:rPr>
                  <m:t>）</m:t>
                </m:r>
              </m:e>
              <m:sub>
                <m:r>
                  <w:rPr>
                    <w:rFonts w:ascii="Cambria Math" w:eastAsia="宋体" w:hAnsi="Cambria Math" w:cs="宋体" w:hint="eastAsia"/>
                    <w:color w:val="000000"/>
                    <w:kern w:val="0"/>
                    <w:sz w:val="24"/>
                    <w:szCs w:val="24"/>
                  </w:rPr>
                  <m:t>max</m:t>
                </m:r>
              </m:sub>
            </m:sSub>
          </m:den>
        </m:f>
        <m:r>
          <w:rPr>
            <w:rFonts w:ascii="Cambria Math" w:eastAsia="宋体" w:hAnsi="Cambria Math" w:cs="宋体"/>
            <w:color w:val="000000"/>
            <w:kern w:val="0"/>
            <w:sz w:val="24"/>
            <w:szCs w:val="24"/>
          </w:rPr>
          <m:t>*100*</m:t>
        </m:r>
        <m:r>
          <w:rPr>
            <w:rFonts w:ascii="Cambria Math" w:eastAsia="宋体" w:hAnsi="Cambria Math" w:cs="宋体" w:hint="eastAsia"/>
            <w:color w:val="000000"/>
            <w:kern w:val="0"/>
            <w:sz w:val="24"/>
            <w:szCs w:val="24"/>
          </w:rPr>
          <m:t>权重（</m:t>
        </m:r>
        <m:r>
          <w:rPr>
            <w:rFonts w:ascii="Cambria Math" w:eastAsia="宋体" w:hAnsi="Cambria Math" w:cs="宋体"/>
            <w:color w:val="000000"/>
            <w:kern w:val="0"/>
            <w:sz w:val="24"/>
            <w:szCs w:val="24"/>
          </w:rPr>
          <m:t>10%</m:t>
        </m:r>
        <m:r>
          <w:rPr>
            <w:rFonts w:ascii="Cambria Math" w:eastAsia="宋体" w:hAnsi="Cambria Math" w:cs="宋体" w:hint="eastAsia"/>
            <w:color w:val="000000"/>
            <w:kern w:val="0"/>
            <w:sz w:val="24"/>
            <w:szCs w:val="24"/>
          </w:rPr>
          <m:t>）</m:t>
        </m:r>
      </m:oMath>
    </w:p>
    <w:p w:rsidR="009E43E8" w:rsidRDefault="009E43E8" w:rsidP="000E54BC">
      <w:pPr>
        <w:autoSpaceDE w:val="0"/>
        <w:autoSpaceDN w:val="0"/>
        <w:spacing w:line="360" w:lineRule="auto"/>
        <w:ind w:left="141"/>
        <w:jc w:val="center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计分方式采用归一法，其中（A+B+C）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  <w:vertAlign w:val="subscript"/>
        </w:rPr>
        <w:t>max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表示专业内该项总分最高者。</w:t>
      </w:r>
    </w:p>
    <w:p w:rsidR="003B7825" w:rsidRDefault="00E427F4" w:rsidP="000E54BC">
      <w:pPr>
        <w:autoSpaceDE w:val="0"/>
        <w:autoSpaceDN w:val="0"/>
        <w:spacing w:beforeLines="50" w:before="156" w:afterLines="50" w:after="156" w:line="360" w:lineRule="auto"/>
        <w:ind w:right="10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</w:t>
      </w:r>
      <w:r w:rsidR="003B782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、评定步骤</w:t>
      </w:r>
    </w:p>
    <w:p w:rsidR="003B7825" w:rsidRDefault="003B7825" w:rsidP="000E54B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学院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召开党政联席会，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根据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学校相关通知文件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制定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学院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具体评选细则，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确定评审</w:t>
      </w:r>
      <w:r w:rsidR="0015053D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工作小组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名单，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做好</w:t>
      </w:r>
      <w:r w:rsidR="002247D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本科生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评优工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作的领导组织工作。</w:t>
      </w:r>
    </w:p>
    <w:p w:rsidR="003B7825" w:rsidRDefault="002247DE" w:rsidP="000E54B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2</w:t>
      </w:r>
      <w:r w:rsidR="003B782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本科</w:t>
      </w:r>
      <w:r w:rsidR="003B782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生提交申请材料</w:t>
      </w:r>
      <w:r w:rsidR="003B7825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，</w:t>
      </w:r>
      <w:r w:rsidR="003B782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学生工作办公室</w:t>
      </w:r>
      <w:r w:rsidR="00BE1092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、教务办公室</w:t>
      </w:r>
      <w:r w:rsidR="003B782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进行初步资格认定，并对所有参评人材料进行公示。</w:t>
      </w:r>
    </w:p>
    <w:p w:rsidR="003B7825" w:rsidRDefault="002247DE" w:rsidP="000E54B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3</w:t>
      </w:r>
      <w:r w:rsidR="003B782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、评审</w:t>
      </w:r>
      <w:r w:rsidR="00BE1092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工作小组</w:t>
      </w:r>
      <w:r w:rsidR="003B7825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在规定的比例范围内</w:t>
      </w:r>
      <w:r w:rsidR="003B782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评审</w:t>
      </w:r>
      <w:r w:rsidR="003B7825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确定候选</w:t>
      </w:r>
      <w:r w:rsidR="003B782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人，并在学院范围内进行公示</w:t>
      </w:r>
      <w:r w:rsidR="00420CA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，公示期5天</w:t>
      </w:r>
      <w:r w:rsidR="003B782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。</w:t>
      </w:r>
    </w:p>
    <w:p w:rsidR="00F67F10" w:rsidRDefault="00F67F10" w:rsidP="000E54B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4</w:t>
      </w:r>
      <w:r w:rsidR="003B782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</w:t>
      </w:r>
      <w:r w:rsidR="003B7825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学院将公示无异议的名单报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</w:t>
      </w:r>
      <w:r w:rsidR="003B7825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工作部</w:t>
      </w:r>
      <w:r w:rsidR="00061291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（</w:t>
      </w:r>
      <w:r w:rsidR="00061291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处）</w:t>
      </w:r>
      <w:r w:rsidR="003B7825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。</w:t>
      </w:r>
    </w:p>
    <w:p w:rsidR="003B7825" w:rsidRDefault="00F67F10" w:rsidP="000E54B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5</w:t>
      </w:r>
      <w:r w:rsidR="003B782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</w:t>
      </w:r>
      <w:r w:rsidR="003B7825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市级优秀毕业生材料报上海市教育委员会审批。</w:t>
      </w:r>
    </w:p>
    <w:p w:rsidR="007A021C" w:rsidRDefault="00150197" w:rsidP="000E54BC">
      <w:pPr>
        <w:autoSpaceDE w:val="0"/>
        <w:autoSpaceDN w:val="0"/>
        <w:spacing w:beforeLines="50" w:before="156" w:afterLines="50" w:after="156" w:line="360" w:lineRule="auto"/>
        <w:ind w:right="10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</w:t>
      </w:r>
      <w:r w:rsidR="007A021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、附则</w:t>
      </w:r>
      <w:r w:rsidR="007A021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</w:p>
    <w:p w:rsidR="007A021C" w:rsidRDefault="007A021C" w:rsidP="000E54BC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1、本</w:t>
      </w:r>
      <w:r w:rsidR="00D863E0">
        <w:rPr>
          <w:rFonts w:ascii="宋体" w:eastAsia="宋体" w:hAnsi="宋体" w:cs="Times New Roman" w:hint="eastAsia"/>
          <w:sz w:val="24"/>
          <w:szCs w:val="24"/>
        </w:rPr>
        <w:t>细则</w:t>
      </w:r>
      <w:r>
        <w:rPr>
          <w:rFonts w:ascii="宋体" w:eastAsia="宋体" w:hAnsi="宋体" w:cs="Times New Roman"/>
          <w:sz w:val="24"/>
          <w:szCs w:val="24"/>
        </w:rPr>
        <w:t>从</w:t>
      </w:r>
      <w:r>
        <w:rPr>
          <w:rFonts w:ascii="宋体" w:eastAsia="宋体" w:hAnsi="宋体" w:cs="Times New Roman" w:hint="eastAsia"/>
          <w:sz w:val="24"/>
          <w:szCs w:val="24"/>
        </w:rPr>
        <w:t>颁布之日起</w:t>
      </w:r>
      <w:r>
        <w:rPr>
          <w:rFonts w:ascii="宋体" w:eastAsia="宋体" w:hAnsi="宋体" w:cs="Times New Roman"/>
          <w:sz w:val="24"/>
          <w:szCs w:val="24"/>
        </w:rPr>
        <w:t>开始</w:t>
      </w:r>
      <w:r>
        <w:rPr>
          <w:rFonts w:ascii="宋体" w:eastAsia="宋体" w:hAnsi="宋体" w:cs="Times New Roman" w:hint="eastAsia"/>
          <w:sz w:val="24"/>
          <w:szCs w:val="24"/>
        </w:rPr>
        <w:t>执行；</w:t>
      </w:r>
    </w:p>
    <w:p w:rsidR="007A021C" w:rsidRDefault="007A021C" w:rsidP="000E54BC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2、毕业离校前已被评为优秀毕业本科生，如因学位论文</w:t>
      </w:r>
      <w:r w:rsidR="00D863E0">
        <w:rPr>
          <w:rFonts w:ascii="宋体" w:eastAsia="宋体" w:hAnsi="宋体" w:cs="Times New Roman" w:hint="eastAsia"/>
          <w:sz w:val="24"/>
          <w:szCs w:val="24"/>
        </w:rPr>
        <w:t>不通过、申报材料存在弄虚作假的、或有违纪行为的，取消优秀毕业</w:t>
      </w:r>
      <w:r>
        <w:rPr>
          <w:rFonts w:ascii="宋体" w:eastAsia="宋体" w:hAnsi="宋体" w:cs="Times New Roman" w:hint="eastAsia"/>
          <w:sz w:val="24"/>
          <w:szCs w:val="24"/>
        </w:rPr>
        <w:t>生称号。</w:t>
      </w:r>
    </w:p>
    <w:p w:rsidR="007A021C" w:rsidRDefault="007A021C" w:rsidP="000E54BC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3、本</w:t>
      </w:r>
      <w:r>
        <w:rPr>
          <w:rFonts w:ascii="宋体" w:eastAsia="宋体" w:hAnsi="宋体" w:cs="Times New Roman" w:hint="eastAsia"/>
          <w:sz w:val="24"/>
          <w:szCs w:val="24"/>
        </w:rPr>
        <w:t>细则</w:t>
      </w:r>
      <w:r>
        <w:rPr>
          <w:rFonts w:ascii="宋体" w:eastAsia="宋体" w:hAnsi="宋体" w:cs="Times New Roman"/>
          <w:sz w:val="24"/>
          <w:szCs w:val="24"/>
        </w:rPr>
        <w:t>最终解释权</w:t>
      </w:r>
      <w:r w:rsidR="00232ED6">
        <w:rPr>
          <w:rFonts w:ascii="宋体" w:eastAsia="宋体" w:hAnsi="宋体" w:cs="Times New Roman" w:hint="eastAsia"/>
          <w:sz w:val="24"/>
          <w:szCs w:val="24"/>
        </w:rPr>
        <w:t>归</w:t>
      </w:r>
      <w:r>
        <w:rPr>
          <w:rFonts w:ascii="宋体" w:eastAsia="宋体" w:hAnsi="宋体" w:cs="Times New Roman" w:hint="eastAsia"/>
          <w:sz w:val="24"/>
          <w:szCs w:val="24"/>
        </w:rPr>
        <w:t>理学院</w:t>
      </w:r>
      <w:r w:rsidR="00232ED6">
        <w:rPr>
          <w:rFonts w:ascii="宋体" w:eastAsia="宋体" w:hAnsi="宋体" w:cs="Times New Roman" w:hint="eastAsia"/>
          <w:sz w:val="24"/>
          <w:szCs w:val="24"/>
        </w:rPr>
        <w:t>党政联席会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</w:p>
    <w:p w:rsidR="00B13685" w:rsidRPr="00A33CA1" w:rsidRDefault="00B13685" w:rsidP="00B13685">
      <w:pPr>
        <w:autoSpaceDE w:val="0"/>
        <w:autoSpaceDN w:val="0"/>
        <w:spacing w:beforeLines="50" w:before="156" w:afterLines="50" w:after="156" w:line="360" w:lineRule="auto"/>
        <w:ind w:right="102" w:firstLine="420"/>
        <w:jc w:val="left"/>
      </w:pPr>
    </w:p>
    <w:p w:rsidR="006B47DD" w:rsidRPr="006B47DD" w:rsidRDefault="006B47DD" w:rsidP="006B47DD">
      <w:pPr>
        <w:spacing w:line="360" w:lineRule="auto"/>
        <w:ind w:firstLineChars="200" w:firstLine="42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</w:t>
      </w:r>
      <w:r w:rsidRPr="006B47DD">
        <w:rPr>
          <w:rFonts w:ascii="宋体" w:eastAsia="宋体" w:hAnsi="宋体" w:cs="Times New Roman" w:hint="eastAsia"/>
          <w:sz w:val="24"/>
          <w:szCs w:val="24"/>
        </w:rPr>
        <w:t>上海理工大学理学院</w:t>
      </w:r>
    </w:p>
    <w:p w:rsidR="006B47DD" w:rsidRPr="006B47DD" w:rsidRDefault="006B47DD" w:rsidP="006B47DD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 w:rsidRPr="006B47DD">
        <w:rPr>
          <w:rFonts w:ascii="宋体" w:eastAsia="宋体" w:hAnsi="宋体" w:cs="Times New Roman" w:hint="eastAsia"/>
          <w:sz w:val="24"/>
          <w:szCs w:val="24"/>
        </w:rPr>
        <w:t>2</w:t>
      </w:r>
      <w:r w:rsidRPr="006B47DD">
        <w:rPr>
          <w:rFonts w:ascii="宋体" w:eastAsia="宋体" w:hAnsi="宋体" w:cs="Times New Roman"/>
          <w:sz w:val="24"/>
          <w:szCs w:val="24"/>
        </w:rPr>
        <w:t>023</w:t>
      </w:r>
      <w:r w:rsidRPr="006B47DD">
        <w:rPr>
          <w:rFonts w:ascii="宋体" w:eastAsia="宋体" w:hAnsi="宋体" w:cs="Times New Roman" w:hint="eastAsia"/>
          <w:sz w:val="24"/>
          <w:szCs w:val="24"/>
        </w:rPr>
        <w:t>年3月</w:t>
      </w:r>
      <w:r w:rsidR="005274DD">
        <w:rPr>
          <w:rFonts w:ascii="宋体" w:eastAsia="宋体" w:hAnsi="宋体" w:cs="Times New Roman"/>
          <w:sz w:val="24"/>
          <w:szCs w:val="24"/>
        </w:rPr>
        <w:t>20</w:t>
      </w:r>
      <w:r w:rsidRPr="006B47DD">
        <w:rPr>
          <w:rFonts w:ascii="宋体" w:eastAsia="宋体" w:hAnsi="宋体" w:cs="Times New Roman" w:hint="eastAsia"/>
          <w:sz w:val="24"/>
          <w:szCs w:val="24"/>
        </w:rPr>
        <w:t>日</w:t>
      </w:r>
      <w:bookmarkStart w:id="0" w:name="_GoBack"/>
      <w:bookmarkEnd w:id="0"/>
    </w:p>
    <w:sectPr w:rsidR="006B47DD" w:rsidRPr="006B4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0E" w:rsidRDefault="00A0060E" w:rsidP="004C78D0">
      <w:r>
        <w:separator/>
      </w:r>
    </w:p>
  </w:endnote>
  <w:endnote w:type="continuationSeparator" w:id="0">
    <w:p w:rsidR="00A0060E" w:rsidRDefault="00A0060E" w:rsidP="004C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0E" w:rsidRDefault="00A0060E" w:rsidP="004C78D0">
      <w:r>
        <w:separator/>
      </w:r>
    </w:p>
  </w:footnote>
  <w:footnote w:type="continuationSeparator" w:id="0">
    <w:p w:rsidR="00A0060E" w:rsidRDefault="00A0060E" w:rsidP="004C7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04"/>
    <w:rsid w:val="00022646"/>
    <w:rsid w:val="0004459E"/>
    <w:rsid w:val="00061291"/>
    <w:rsid w:val="000A6BC7"/>
    <w:rsid w:val="000E54BC"/>
    <w:rsid w:val="00101E0F"/>
    <w:rsid w:val="00125CDE"/>
    <w:rsid w:val="00150197"/>
    <w:rsid w:val="0015053D"/>
    <w:rsid w:val="00181D70"/>
    <w:rsid w:val="001A29FA"/>
    <w:rsid w:val="001A4B8B"/>
    <w:rsid w:val="002247DE"/>
    <w:rsid w:val="00232ED6"/>
    <w:rsid w:val="00240A06"/>
    <w:rsid w:val="00260404"/>
    <w:rsid w:val="00271007"/>
    <w:rsid w:val="00285323"/>
    <w:rsid w:val="002926C1"/>
    <w:rsid w:val="002A693B"/>
    <w:rsid w:val="002C6458"/>
    <w:rsid w:val="003A7896"/>
    <w:rsid w:val="003B7825"/>
    <w:rsid w:val="003F33C5"/>
    <w:rsid w:val="00420CA5"/>
    <w:rsid w:val="00424CC5"/>
    <w:rsid w:val="00431EC1"/>
    <w:rsid w:val="004370BA"/>
    <w:rsid w:val="004C4CF8"/>
    <w:rsid w:val="004C78D0"/>
    <w:rsid w:val="004E1E0E"/>
    <w:rsid w:val="004E2BAC"/>
    <w:rsid w:val="005274DD"/>
    <w:rsid w:val="00530FB6"/>
    <w:rsid w:val="00542B15"/>
    <w:rsid w:val="005A4337"/>
    <w:rsid w:val="0062293E"/>
    <w:rsid w:val="00625464"/>
    <w:rsid w:val="006348F6"/>
    <w:rsid w:val="006663D7"/>
    <w:rsid w:val="006A12D4"/>
    <w:rsid w:val="006A7B0C"/>
    <w:rsid w:val="006B47DD"/>
    <w:rsid w:val="006D699A"/>
    <w:rsid w:val="006E2282"/>
    <w:rsid w:val="00747357"/>
    <w:rsid w:val="007642CF"/>
    <w:rsid w:val="00777F2D"/>
    <w:rsid w:val="007867E9"/>
    <w:rsid w:val="007A021C"/>
    <w:rsid w:val="007C5C8B"/>
    <w:rsid w:val="008135AC"/>
    <w:rsid w:val="008D742A"/>
    <w:rsid w:val="0091583A"/>
    <w:rsid w:val="009773FE"/>
    <w:rsid w:val="0098576F"/>
    <w:rsid w:val="00991A52"/>
    <w:rsid w:val="009C3BB4"/>
    <w:rsid w:val="009E43E8"/>
    <w:rsid w:val="009F6C24"/>
    <w:rsid w:val="00A0060E"/>
    <w:rsid w:val="00A33CA1"/>
    <w:rsid w:val="00A67AD8"/>
    <w:rsid w:val="00AC0EAB"/>
    <w:rsid w:val="00AC4655"/>
    <w:rsid w:val="00AF315E"/>
    <w:rsid w:val="00B06E0F"/>
    <w:rsid w:val="00B13685"/>
    <w:rsid w:val="00B76D5D"/>
    <w:rsid w:val="00BD7300"/>
    <w:rsid w:val="00BE1092"/>
    <w:rsid w:val="00C06DD3"/>
    <w:rsid w:val="00C2238B"/>
    <w:rsid w:val="00C72DE6"/>
    <w:rsid w:val="00C73119"/>
    <w:rsid w:val="00C8519A"/>
    <w:rsid w:val="00CC1E3F"/>
    <w:rsid w:val="00D21CBB"/>
    <w:rsid w:val="00D26A1D"/>
    <w:rsid w:val="00D863E0"/>
    <w:rsid w:val="00E224FB"/>
    <w:rsid w:val="00E427F4"/>
    <w:rsid w:val="00E6614F"/>
    <w:rsid w:val="00F67F10"/>
    <w:rsid w:val="00FC1E3F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EE2C7"/>
  <w15:chartTrackingRefBased/>
  <w15:docId w15:val="{E3825F5D-B39D-4C7E-8A77-15FC2864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0BA"/>
    <w:rPr>
      <w:color w:val="808080"/>
    </w:rPr>
  </w:style>
  <w:style w:type="paragraph" w:customStyle="1" w:styleId="Style7">
    <w:name w:val="_Style 7"/>
    <w:basedOn w:val="a"/>
    <w:next w:val="a4"/>
    <w:uiPriority w:val="34"/>
    <w:qFormat/>
    <w:rsid w:val="00B13685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rsid w:val="00B1368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C7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C78D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C7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C78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1647384076@qq.com</dc:creator>
  <cp:keywords/>
  <dc:description/>
  <cp:lastModifiedBy>DELL</cp:lastModifiedBy>
  <cp:revision>58</cp:revision>
  <dcterms:created xsi:type="dcterms:W3CDTF">2023-03-20T01:18:00Z</dcterms:created>
  <dcterms:modified xsi:type="dcterms:W3CDTF">2023-03-20T03:12:00Z</dcterms:modified>
</cp:coreProperties>
</file>