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57" w:rsidRDefault="00300457" w:rsidP="00300457">
      <w:pPr>
        <w:widowControl/>
        <w:shd w:val="clear" w:color="auto" w:fill="FFFFFF"/>
        <w:spacing w:line="420" w:lineRule="atLeast"/>
        <w:jc w:val="center"/>
        <w:rPr>
          <w:rFonts w:ascii="Arial" w:eastAsia="宋体" w:hAnsi="Arial" w:cs="Arial"/>
          <w:b/>
          <w:color w:val="333333"/>
          <w:kern w:val="36"/>
          <w:sz w:val="36"/>
          <w:szCs w:val="45"/>
        </w:rPr>
      </w:pPr>
      <w:r w:rsidRPr="00300457">
        <w:rPr>
          <w:rFonts w:ascii="Arial" w:eastAsia="宋体" w:hAnsi="Arial" w:cs="Arial" w:hint="eastAsia"/>
          <w:b/>
          <w:color w:val="333333"/>
          <w:kern w:val="36"/>
          <w:sz w:val="36"/>
          <w:szCs w:val="45"/>
        </w:rPr>
        <w:t>项目经费预算科目内涵及支出标准说明</w:t>
      </w:r>
    </w:p>
    <w:p w:rsidR="003477C0" w:rsidRPr="00300457" w:rsidRDefault="003477C0" w:rsidP="00300457">
      <w:pPr>
        <w:widowControl/>
        <w:shd w:val="clear" w:color="auto" w:fill="FFFFFF"/>
        <w:spacing w:line="420" w:lineRule="atLeast"/>
        <w:jc w:val="center"/>
        <w:rPr>
          <w:rFonts w:ascii="Arial" w:eastAsia="宋体" w:hAnsi="Arial" w:cs="Arial"/>
          <w:b/>
          <w:color w:val="333333"/>
          <w:kern w:val="36"/>
          <w:sz w:val="36"/>
          <w:szCs w:val="45"/>
        </w:rPr>
      </w:pPr>
    </w:p>
    <w:p w:rsidR="00954C41" w:rsidRDefault="00300457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项目经费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的</w:t>
      </w:r>
      <w:r w:rsidR="00954C41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开支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范围一般限于专业建设、课程建设、</w:t>
      </w: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实验建设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、试题库建设、教材建设和教育教学</w:t>
      </w: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改革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等直接发生的经费</w:t>
      </w: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，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主要包括：</w:t>
      </w:r>
    </w:p>
    <w:p w:rsidR="00300457" w:rsidRPr="00D87CA7" w:rsidRDefault="00300457" w:rsidP="003477C0"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差旅费、</w:t>
      </w:r>
      <w:r w:rsidR="00446F85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设备费</w:t>
      </w:r>
      <w:r w:rsidR="00D35B4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出版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文献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信息传播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="00446F85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知识产权</w:t>
      </w:r>
      <w:r w:rsidR="00276037"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费</w:t>
      </w:r>
      <w:r w:rsidR="00446F85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用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、</w:t>
      </w:r>
      <w:r w:rsidR="00446F85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材料费、教师培训费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及其他相关费用（需说明用途）</w:t>
      </w: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，所有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报销凭据均</w:t>
      </w:r>
      <w:r w:rsidRPr="00703FFE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须</w:t>
      </w:r>
      <w:r w:rsidRPr="00703FFE">
        <w:rPr>
          <w:rFonts w:ascii="Arial" w:eastAsia="宋体" w:hAnsi="Arial" w:cs="Arial"/>
          <w:color w:val="333333"/>
          <w:kern w:val="36"/>
          <w:sz w:val="28"/>
          <w:szCs w:val="45"/>
        </w:rPr>
        <w:t>符合财务规定。</w:t>
      </w:r>
    </w:p>
    <w:p w:rsidR="00A67796" w:rsidRDefault="00A67796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</w:p>
    <w:p w:rsidR="00D31D56" w:rsidRPr="003477C0" w:rsidRDefault="00446F8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1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</w:t>
      </w:r>
      <w:r w:rsidR="00D31D56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差旅费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：</w:t>
      </w:r>
    </w:p>
    <w:p w:rsidR="00D31D56" w:rsidRPr="003477C0" w:rsidRDefault="00446F8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用于课程建设中开展相关考察、业务调研、参加会议等所发生的差旅费用支出（含城市间交通费、住宿费、伙食补助和市内交通费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，不超过总开支的</w:t>
      </w:r>
      <w:r w:rsidR="00BC59DF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20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%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）。</w:t>
      </w:r>
    </w:p>
    <w:p w:rsidR="00D77A7C" w:rsidRPr="003477C0" w:rsidRDefault="00446F8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2</w:t>
      </w:r>
      <w:r w:rsidR="00D77A7C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设备费：</w:t>
      </w:r>
    </w:p>
    <w:p w:rsidR="00D31D56" w:rsidRPr="003477C0" w:rsidRDefault="00446F8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用于课程建设所需设备的购置、租赁和使用等支出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（不超过总开支的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15%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）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。</w:t>
      </w:r>
    </w:p>
    <w:p w:rsidR="00446F85" w:rsidRDefault="00446F8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3</w:t>
      </w:r>
      <w:r w:rsidR="00FC56C1" w:rsidRPr="003477C0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</w:t>
      </w:r>
      <w:r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出版</w:t>
      </w:r>
      <w:r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文献</w:t>
      </w:r>
      <w:r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信息传播</w:t>
      </w:r>
      <w:r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/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知识产权</w:t>
      </w:r>
      <w:r w:rsidRPr="00DB772B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费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用：</w:t>
      </w:r>
    </w:p>
    <w:p w:rsidR="0086029C" w:rsidRPr="003477C0" w:rsidRDefault="00446F8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用于课程建设过程中需要支付的出版费、版面费、专业软件购买费、文献检索费、通信费、专利申请等知识产权事务支出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（不超过总支出的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30%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）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。</w:t>
      </w:r>
    </w:p>
    <w:p w:rsidR="001433C1" w:rsidRPr="003477C0" w:rsidRDefault="00446F8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4</w:t>
      </w:r>
      <w:r w:rsidR="001433C1" w:rsidRPr="003477C0">
        <w:rPr>
          <w:rFonts w:ascii="Arial" w:eastAsia="宋体" w:hAnsi="Arial" w:cs="Arial"/>
          <w:color w:val="333333"/>
          <w:kern w:val="36"/>
          <w:sz w:val="28"/>
          <w:szCs w:val="45"/>
        </w:rPr>
        <w:t>、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材料费：</w:t>
      </w:r>
    </w:p>
    <w:p w:rsidR="001433C1" w:rsidRPr="003477C0" w:rsidRDefault="00446F8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材料费是指课程建设过程中产生的耗材、必要的课程教学材料购买等费用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（不超过总支出的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15%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）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。</w:t>
      </w:r>
    </w:p>
    <w:p w:rsidR="009D3328" w:rsidRPr="003477C0" w:rsidRDefault="00446F85" w:rsidP="00446F85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lastRenderedPageBreak/>
        <w:t xml:space="preserve">    5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、教师培训费：</w:t>
      </w:r>
    </w:p>
    <w:p w:rsidR="00646B83" w:rsidRPr="003477C0" w:rsidRDefault="00446F85" w:rsidP="003477C0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用于课程思政主讲教师的政治理论学习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（不超过总开支的</w:t>
      </w:r>
      <w:r w:rsidR="00BC59DF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20</w:t>
      </w:r>
      <w:bookmarkStart w:id="0" w:name="_GoBack"/>
      <w:bookmarkEnd w:id="0"/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%</w:t>
      </w:r>
      <w:r w:rsidR="00A6779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）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。</w:t>
      </w:r>
    </w:p>
    <w:p w:rsidR="00446F85" w:rsidRDefault="00446F85" w:rsidP="00446F85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/>
          <w:color w:val="333333"/>
          <w:kern w:val="36"/>
          <w:sz w:val="28"/>
          <w:szCs w:val="45"/>
        </w:rPr>
        <w:t>6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、其他费用：</w:t>
      </w:r>
    </w:p>
    <w:p w:rsidR="00446F85" w:rsidRDefault="00446F85" w:rsidP="00446F85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其他费用是指在项目实施过程中发生的除上述费用之外的其他支出，比如数据采集费、翻译费等。其他费用的应当在申请预算时单独列示，单独核定。</w:t>
      </w:r>
      <w:r>
        <w:rPr>
          <w:rFonts w:ascii="Arial" w:eastAsia="宋体" w:hAnsi="Arial" w:cs="Arial"/>
          <w:color w:val="333333"/>
          <w:kern w:val="36"/>
          <w:sz w:val="28"/>
          <w:szCs w:val="45"/>
        </w:rPr>
        <w:t xml:space="preserve"> </w:t>
      </w:r>
    </w:p>
    <w:p w:rsidR="001433C1" w:rsidRDefault="00446F85" w:rsidP="00446F85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36"/>
          <w:sz w:val="28"/>
          <w:szCs w:val="45"/>
        </w:rPr>
      </w:pP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7</w:t>
      </w:r>
      <w:r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、用于办公用品的费用均不支持</w:t>
      </w:r>
      <w:r w:rsidR="00945D56">
        <w:rPr>
          <w:rFonts w:ascii="Arial" w:eastAsia="宋体" w:hAnsi="Arial" w:cs="Arial" w:hint="eastAsia"/>
          <w:color w:val="333333"/>
          <w:kern w:val="36"/>
          <w:sz w:val="28"/>
          <w:szCs w:val="45"/>
        </w:rPr>
        <w:t>。</w:t>
      </w:r>
    </w:p>
    <w:sectPr w:rsidR="001433C1" w:rsidSect="00B0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20" w:rsidRDefault="00B83920" w:rsidP="00300457">
      <w:r>
        <w:separator/>
      </w:r>
    </w:p>
  </w:endnote>
  <w:endnote w:type="continuationSeparator" w:id="0">
    <w:p w:rsidR="00B83920" w:rsidRDefault="00B83920" w:rsidP="003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20" w:rsidRDefault="00B83920" w:rsidP="00300457">
      <w:r>
        <w:separator/>
      </w:r>
    </w:p>
  </w:footnote>
  <w:footnote w:type="continuationSeparator" w:id="0">
    <w:p w:rsidR="00B83920" w:rsidRDefault="00B83920" w:rsidP="0030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4DE"/>
    <w:multiLevelType w:val="hybridMultilevel"/>
    <w:tmpl w:val="BA68BBF8"/>
    <w:lvl w:ilvl="0" w:tplc="923EBA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ED"/>
    <w:rsid w:val="00081C44"/>
    <w:rsid w:val="001136C7"/>
    <w:rsid w:val="001433C1"/>
    <w:rsid w:val="001730BA"/>
    <w:rsid w:val="00276037"/>
    <w:rsid w:val="002C1FF7"/>
    <w:rsid w:val="00300457"/>
    <w:rsid w:val="003477C0"/>
    <w:rsid w:val="003602D9"/>
    <w:rsid w:val="003724FD"/>
    <w:rsid w:val="00373CB7"/>
    <w:rsid w:val="003A6FE3"/>
    <w:rsid w:val="003D6328"/>
    <w:rsid w:val="003E6289"/>
    <w:rsid w:val="00411797"/>
    <w:rsid w:val="00446F85"/>
    <w:rsid w:val="004D52CD"/>
    <w:rsid w:val="00591CBA"/>
    <w:rsid w:val="006038D8"/>
    <w:rsid w:val="00635661"/>
    <w:rsid w:val="00646B83"/>
    <w:rsid w:val="006A02AD"/>
    <w:rsid w:val="006A3898"/>
    <w:rsid w:val="006E0E31"/>
    <w:rsid w:val="007377C9"/>
    <w:rsid w:val="00771705"/>
    <w:rsid w:val="007A0B68"/>
    <w:rsid w:val="008041F3"/>
    <w:rsid w:val="0084502E"/>
    <w:rsid w:val="008478FB"/>
    <w:rsid w:val="0086029C"/>
    <w:rsid w:val="00945D56"/>
    <w:rsid w:val="00954C41"/>
    <w:rsid w:val="00984AE1"/>
    <w:rsid w:val="009D3328"/>
    <w:rsid w:val="00A37CED"/>
    <w:rsid w:val="00A45858"/>
    <w:rsid w:val="00A512B2"/>
    <w:rsid w:val="00A67796"/>
    <w:rsid w:val="00AD2D3F"/>
    <w:rsid w:val="00B056AF"/>
    <w:rsid w:val="00B34D7F"/>
    <w:rsid w:val="00B83920"/>
    <w:rsid w:val="00B83E3A"/>
    <w:rsid w:val="00BC59DF"/>
    <w:rsid w:val="00C162D8"/>
    <w:rsid w:val="00C17559"/>
    <w:rsid w:val="00C645AA"/>
    <w:rsid w:val="00CA6929"/>
    <w:rsid w:val="00CF2275"/>
    <w:rsid w:val="00D31D56"/>
    <w:rsid w:val="00D35B4E"/>
    <w:rsid w:val="00D77A7C"/>
    <w:rsid w:val="00D83D84"/>
    <w:rsid w:val="00D87CA7"/>
    <w:rsid w:val="00DB4E83"/>
    <w:rsid w:val="00DB772B"/>
    <w:rsid w:val="00E220AD"/>
    <w:rsid w:val="00E42819"/>
    <w:rsid w:val="00EA0D95"/>
    <w:rsid w:val="00F65051"/>
    <w:rsid w:val="00FC56C1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457"/>
    <w:rPr>
      <w:sz w:val="18"/>
      <w:szCs w:val="18"/>
    </w:rPr>
  </w:style>
  <w:style w:type="paragraph" w:styleId="a5">
    <w:name w:val="List Paragraph"/>
    <w:basedOn w:val="a"/>
    <w:uiPriority w:val="34"/>
    <w:qFormat/>
    <w:rsid w:val="00D31D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457"/>
    <w:rPr>
      <w:sz w:val="18"/>
      <w:szCs w:val="18"/>
    </w:rPr>
  </w:style>
  <w:style w:type="paragraph" w:styleId="a5">
    <w:name w:val="List Paragraph"/>
    <w:basedOn w:val="a"/>
    <w:uiPriority w:val="34"/>
    <w:qFormat/>
    <w:rsid w:val="00D31D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Meng</dc:creator>
  <cp:lastModifiedBy>DELL</cp:lastModifiedBy>
  <cp:revision>9</cp:revision>
  <dcterms:created xsi:type="dcterms:W3CDTF">2018-06-13T07:46:00Z</dcterms:created>
  <dcterms:modified xsi:type="dcterms:W3CDTF">2018-06-15T02:45:00Z</dcterms:modified>
</cp:coreProperties>
</file>